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65980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cf751e5-c5f1-41fa-8e93-372cf276a7c4"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4c45f36a-919d-4a85-8dd2-5ba4bf02384e"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1486980)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ba17b84-d621-4fec-a506-ecff32caa876"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adccbb3b-7a22-43a7-9071-82e37d2d56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659804" w:id="5"/>
    <w:p>
      <w:pPr>
        <w:sectPr>
          <w:pgSz w:w="11906" w:h="16383" w:orient="portrait"/>
        </w:sectPr>
      </w:pPr>
    </w:p>
    <w:bookmarkEnd w:id="5"/>
    <w:bookmarkEnd w:id="0"/>
    <w:bookmarkStart w:name="block-10659806" w:id="6"/>
    <w:p>
      <w:pPr>
        <w:spacing w:before="0" w:after="0"/>
        <w:ind w:left="120"/>
        <w:jc w:val="left"/>
      </w:pPr>
      <w:r>
        <w:rPr>
          <w:rFonts w:ascii="Times New Roman" w:hAnsi="Times New Roman"/>
          <w:b w:val="false"/>
          <w:i w:val="false"/>
          <w:color w:val="000000"/>
          <w:sz w:val="28"/>
        </w:rPr>
        <w:t>​</w:t>
      </w: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r>
        <w:rPr>
          <w:rFonts w:ascii="Times New Roman" w:hAnsi="Times New Roman"/>
          <w:b w:val="false"/>
          <w:i w:val="false"/>
          <w:color w:val="000000"/>
          <w:sz w:val="28"/>
        </w:rPr>
        <w:t>​</w:t>
      </w:r>
    </w:p>
    <w:bookmarkStart w:name="block-10659806" w:id="7"/>
    <w:p>
      <w:pPr>
        <w:sectPr>
          <w:pgSz w:w="11906" w:h="16383" w:orient="portrait"/>
        </w:sectPr>
      </w:pPr>
    </w:p>
    <w:bookmarkEnd w:id="7"/>
    <w:bookmarkEnd w:id="6"/>
    <w:bookmarkStart w:name="block-10659807" w:id="8"/>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r>
        <w:rPr>
          <w:rFonts w:ascii="Times New Roman" w:hAnsi="Times New Roman"/>
          <w:b w:val="false"/>
          <w:i w:val="false"/>
          <w:color w:val="000000"/>
          <w:sz w:val="28"/>
        </w:rPr>
        <w:t>​</w:t>
      </w:r>
    </w:p>
    <w:bookmarkStart w:name="block-10659807" w:id="9"/>
    <w:p>
      <w:pPr>
        <w:sectPr>
          <w:pgSz w:w="11906" w:h="16383" w:orient="portrait"/>
        </w:sectPr>
      </w:pPr>
    </w:p>
    <w:bookmarkEnd w:id="9"/>
    <w:bookmarkEnd w:id="8"/>
    <w:bookmarkStart w:name="block-10659808" w:id="10"/>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r>
        <w:rPr>
          <w:rFonts w:ascii="Times New Roman" w:hAnsi="Times New Roman"/>
          <w:b/>
          <w:i w:val="false"/>
          <w:color w:val="000000"/>
          <w:sz w:val="28"/>
        </w:rPr>
        <w:t>​</w:t>
      </w:r>
    </w:p>
    <w:bookmarkStart w:name="block-10659808" w:id="11"/>
    <w:p>
      <w:pPr>
        <w:sectPr>
          <w:pgSz w:w="11906" w:h="16383" w:orient="portrait"/>
        </w:sectPr>
      </w:pPr>
    </w:p>
    <w:bookmarkEnd w:id="11"/>
    <w:bookmarkEnd w:id="10"/>
    <w:bookmarkStart w:name="block-1065980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0659803" w:id="13"/>
    <w:p>
      <w:pPr>
        <w:sectPr>
          <w:pgSz w:w="16383" w:h="11906" w:orient="landscape"/>
        </w:sectPr>
      </w:pPr>
    </w:p>
    <w:bookmarkEnd w:id="13"/>
    <w:bookmarkEnd w:id="12"/>
    <w:bookmarkStart w:name="block-1065981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ИСЛАМСКОЙ КУЛЬТУРЫ" </w:t>
      </w:r>
    </w:p>
    <w:tbl>
      <w:tblPr>
        <w:tblW w:w="0" w:type="auto"/>
        <w:tblCellSpacing w:w="20" w:type="nil"/>
        <w:tblBorders>
          <w:top w:val="single"/>
          <w:left w:val="single"/>
          <w:bottom w:val="single"/>
          <w:right w:val="single"/>
          <w:insideH w:val="single"/>
          <w:insideV w:val="single"/>
        </w:tblBorders>
      </w:tblPr>
      <w:tblGrid>
        <w:gridCol w:w="678"/>
        <w:gridCol w:w="2587"/>
        <w:gridCol w:w="1425"/>
        <w:gridCol w:w="2461"/>
        <w:gridCol w:w="2583"/>
        <w:gridCol w:w="3860"/>
      </w:tblGrid>
      <w:tr>
        <w:trPr>
          <w:trHeight w:val="300" w:hRule="atLeast"/>
          <w:trHeight w:val="144" w:hRule="atLeast"/>
        </w:trPr>
        <w:tc>
          <w:tcPr>
            <w:tcW w:w="4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63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исламскую духовную традицию</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90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 Мухаммад — образец человека и учитель нравственности в исламской традиции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30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Коран и Сунна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97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Пять столпов исламской веры Обязанности мусульман</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17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 Доработка творческих работ учащихся при участии взрослых и друзей</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ислама в России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основы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искусство — достижения исламской культуры. Мечеть</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Мусумальнское летоисчисление. Праздники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2" w:type="dxa"/>
            <w:tcBorders/>
            <w:tcMar>
              <w:top w:w="50" w:type="dxa"/>
              <w:left w:w="100" w:type="dxa"/>
            </w:tcMar>
            <w:vAlign w:val="center"/>
          </w:tcPr>
          <w:p>
            <w:pPr>
              <w:jc w:val="left"/>
            </w:pPr>
          </w:p>
        </w:tc>
      </w:tr>
    </w:tbl>
    <w:p>
      <w:pPr>
        <w:sectPr>
          <w:pgSz w:w="16383" w:h="11906" w:orient="landscape"/>
        </w:sectPr>
      </w:pPr>
    </w:p>
    <w:bookmarkStart w:name="block-10659810" w:id="15"/>
    <w:p>
      <w:pPr>
        <w:sectPr>
          <w:pgSz w:w="16383" w:h="11906" w:orient="landscape"/>
        </w:sectPr>
      </w:pPr>
    </w:p>
    <w:bookmarkEnd w:id="15"/>
    <w:bookmarkEnd w:id="14"/>
    <w:bookmarkStart w:name="block-10659811"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БУДДИЙСКОЙ КУЛЬТУРЫ"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буддийскую духовную традицию</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36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Основатель буддизма — Сиддхартха Гаутама. Будда и его учение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священный канон Трипитака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Буддийская картина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Принцип ненасилия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буддийской картине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Сострадание и милосердие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учители Будды и бодхисаттвы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в буддийской культуре и её ценности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Буддизм в России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Путь духовного совершенствования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Буддийское учение о добродетелях</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символы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64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ритуалы и обряды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святыни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священные сооружения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храм</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календарь</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праздники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буддийской культуре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bookmarkStart w:name="block-10659811" w:id="17"/>
    <w:p>
      <w:pPr>
        <w:sectPr>
          <w:pgSz w:w="16383" w:h="11906" w:orient="landscape"/>
        </w:sectPr>
      </w:pPr>
    </w:p>
    <w:bookmarkEnd w:id="17"/>
    <w:bookmarkEnd w:id="16"/>
    <w:bookmarkStart w:name="block-10659812"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ИУДЕЙСКОЙ КУЛЬТУРЫ"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иудейскую духовную традицию. Культура и религия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Тора — главная книга иудаизма. Сущность Торы. «Золотое правило Гилеля»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и Устная Тора. Классические тексты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Патриархи еврейского народа: от Авраама до Моше. Дарование Торы на горе Синай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Пророки и праведники в иудейской культуре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 в жизни иудеев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4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Назначение синагоги и её устройство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Суббота (Шабат) в иудейской традиции. Субботний ритуал</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Молитвы и благословения в иудаизме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Иудаизм в России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иудаизма в повседневной жизни евреев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Совершеннолетие в иудаизме. Ответственное принятие заповедей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дом — еврейский мир: знакомство с историей и традицией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календарь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Еврейские праздники: их история и традиции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Ценности семейной жизни в иудейской традиции. Праматери еврейского народа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10659812" w:id="19"/>
    <w:p>
      <w:pPr>
        <w:sectPr>
          <w:pgSz w:w="16383" w:h="11906" w:orient="landscape"/>
        </w:sectPr>
      </w:pPr>
    </w:p>
    <w:bookmarkEnd w:id="19"/>
    <w:bookmarkEnd w:id="18"/>
    <w:bookmarkStart w:name="block-10659813"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РЕЛИГИОЗНЫХ КУЛЬТУР НАРОДОВ РОССИИ" </w:t>
      </w:r>
    </w:p>
    <w:tbl>
      <w:tblPr>
        <w:tblW w:w="0" w:type="auto"/>
        <w:tblCellSpacing w:w="20" w:type="nil"/>
        <w:tblBorders>
          <w:top w:val="single"/>
          <w:left w:val="single"/>
          <w:bottom w:val="single"/>
          <w:right w:val="single"/>
          <w:insideH w:val="single"/>
          <w:insideV w:val="single"/>
        </w:tblBorders>
      </w:tblPr>
      <w:tblGrid>
        <w:gridCol w:w="673"/>
        <w:gridCol w:w="2640"/>
        <w:gridCol w:w="1416"/>
        <w:gridCol w:w="2452"/>
        <w:gridCol w:w="2575"/>
        <w:gridCol w:w="3838"/>
      </w:tblGrid>
      <w:tr>
        <w:trPr>
          <w:trHeight w:val="300" w:hRule="atLeast"/>
          <w:trHeight w:val="144" w:hRule="atLeast"/>
        </w:trPr>
        <w:tc>
          <w:tcPr>
            <w:tcW w:w="4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217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Возникновение религий. Мировые религии и иудаизм. Основатели религий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30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63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63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86" w:type="dxa"/>
            <w:tcBorders/>
            <w:tcMar>
              <w:top w:w="50" w:type="dxa"/>
              <w:left w:w="100" w:type="dxa"/>
            </w:tcMar>
            <w:vAlign w:val="center"/>
          </w:tcPr>
          <w:p>
            <w:pPr>
              <w:jc w:val="left"/>
            </w:pPr>
          </w:p>
        </w:tc>
      </w:tr>
    </w:tbl>
    <w:p>
      <w:pPr>
        <w:sectPr>
          <w:pgSz w:w="16383" w:h="11906" w:orient="landscape"/>
        </w:sectPr>
      </w:pPr>
    </w:p>
    <w:bookmarkStart w:name="block-10659813" w:id="21"/>
    <w:p>
      <w:pPr>
        <w:sectPr>
          <w:pgSz w:w="16383" w:h="11906" w:orient="landscape"/>
        </w:sectPr>
      </w:pPr>
    </w:p>
    <w:bookmarkEnd w:id="21"/>
    <w:bookmarkEnd w:id="20"/>
    <w:bookmarkStart w:name="block-10659814"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0659814" w:id="23"/>
    <w:p>
      <w:pPr>
        <w:sectPr>
          <w:pgSz w:w="16383" w:h="11906" w:orient="landscape"/>
        </w:sectPr>
      </w:pPr>
    </w:p>
    <w:bookmarkEnd w:id="23"/>
    <w:bookmarkEnd w:id="22"/>
    <w:bookmarkStart w:name="block-10659809"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544"/>
        <w:gridCol w:w="960"/>
        <w:gridCol w:w="1359"/>
        <w:gridCol w:w="2385"/>
        <w:gridCol w:w="2512"/>
        <w:gridCol w:w="1808"/>
        <w:gridCol w:w="3026"/>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1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10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659809" w:id="25"/>
    <w:p>
      <w:pPr>
        <w:sectPr>
          <w:pgSz w:w="16383" w:h="11906" w:orient="landscape"/>
        </w:sectPr>
      </w:pPr>
    </w:p>
    <w:bookmarkEnd w:id="25"/>
    <w:bookmarkEnd w:id="24"/>
    <w:bookmarkStart w:name="block-10659805"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6b27581-fca6-45df-a2b1-2138b4a1b0bc" w:id="27"/>
      <w:r>
        <w:rPr>
          <w:rFonts w:ascii="Times New Roman" w:hAnsi="Times New Roman"/>
          <w:b w:val="false"/>
          <w:i w:val="false"/>
          <w:color w:val="000000"/>
          <w:sz w:val="28"/>
        </w:rPr>
        <w:t>• Основы религиозных культур и светской этики. Основы православной культуры, 4 класс/ Кураев А.В., Акционерное общество «Издательство «Просвещение»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ee01ba2-a237-41f5-8cee-38f8e9e11c73" w:id="28"/>
      <w:r>
        <w:rPr>
          <w:rFonts w:ascii="Times New Roman" w:hAnsi="Times New Roman"/>
          <w:b w:val="false"/>
          <w:i w:val="false"/>
          <w:color w:val="000000"/>
          <w:sz w:val="28"/>
        </w:rPr>
        <w:t>Библиотека ЦОК</w:t>
      </w:r>
      <w:bookmarkEnd w:id="2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659805" w:id="29"/>
    <w:p>
      <w:pPr>
        <w:sectPr>
          <w:pgSz w:w="11906" w:h="16383" w:orient="portrait"/>
        </w:sectPr>
      </w:pPr>
    </w:p>
    <w:bookmarkEnd w:id="29"/>
    <w:bookmarkEnd w:id="2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